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AF30" w14:textId="77777777" w:rsidR="00DE7CF8" w:rsidRPr="00546356" w:rsidRDefault="00E610D6" w:rsidP="00DE7CF8">
      <w:pPr>
        <w:spacing w:line="288" w:lineRule="auto"/>
        <w:jc w:val="both"/>
        <w:rPr>
          <w:rFonts w:ascii="Arial Narrow" w:eastAsia="Times" w:hAnsi="Arial Narrow"/>
          <w:lang w:val="fr-FR"/>
        </w:rPr>
      </w:pPr>
      <w:r>
        <w:rPr>
          <w:rFonts w:ascii="Arial Narrow" w:hAnsi="Arial Narrow"/>
          <w:b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65721" wp14:editId="76295A76">
                <wp:simplePos x="0" y="0"/>
                <wp:positionH relativeFrom="column">
                  <wp:posOffset>7130415</wp:posOffset>
                </wp:positionH>
                <wp:positionV relativeFrom="paragraph">
                  <wp:posOffset>145415</wp:posOffset>
                </wp:positionV>
                <wp:extent cx="2103120" cy="529590"/>
                <wp:effectExtent l="0" t="0" r="0" b="0"/>
                <wp:wrapTight wrapText="bothSides">
                  <wp:wrapPolygon edited="0">
                    <wp:start x="-98" y="-492"/>
                    <wp:lineTo x="-98" y="21108"/>
                    <wp:lineTo x="21698" y="21108"/>
                    <wp:lineTo x="21698" y="-492"/>
                    <wp:lineTo x="-98" y="-49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31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897F" w14:textId="77777777" w:rsidR="00DE7CF8" w:rsidRPr="00D649F0" w:rsidRDefault="00DE7CF8" w:rsidP="00DE7CF8">
                            <w:pPr>
                              <w:spacing w:before="2" w:after="2"/>
                              <w:jc w:val="center"/>
                              <w:rPr>
                                <w:rFonts w:ascii="Arial Narrow" w:hAnsi="Arial Narrow"/>
                                <w:smallCaps/>
                                <w:lang w:val="fr-CH"/>
                              </w:rPr>
                            </w:pPr>
                            <w:r w:rsidRPr="00D649F0">
                              <w:rPr>
                                <w:rFonts w:ascii="Arial Narrow" w:hAnsi="Arial Narrow"/>
                                <w:smallCaps/>
                                <w:lang w:val="fr-CH"/>
                              </w:rPr>
                              <w:t>L’orthographe compte !</w:t>
                            </w:r>
                          </w:p>
                          <w:p w14:paraId="0218C21B" w14:textId="77777777" w:rsidR="00DE7CF8" w:rsidRPr="00D649F0" w:rsidRDefault="00DE7CF8" w:rsidP="00DE7CF8">
                            <w:pPr>
                              <w:spacing w:before="2" w:after="2"/>
                              <w:jc w:val="center"/>
                              <w:rPr>
                                <w:rFonts w:ascii="Arial Narrow" w:hAnsi="Arial Narrow"/>
                                <w:smallCaps/>
                                <w:lang w:val="fr-CH"/>
                              </w:rPr>
                            </w:pPr>
                            <w:r w:rsidRPr="00D649F0">
                              <w:rPr>
                                <w:rFonts w:ascii="Arial Narrow" w:hAnsi="Arial Narrow"/>
                                <w:smallCaps/>
                                <w:lang w:val="fr-CH"/>
                              </w:rPr>
                              <w:t>Prenez le temps de vous relire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65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1.45pt;margin-top:11.45pt;width:165.6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" strokeweight="1.5pt">
                <v:path arrowok="t"/>
                <v:textbox>
                  <w:txbxContent>
                    <w:p w14:paraId="7325897F" w14:textId="77777777" w:rsidR="00DE7CF8" w:rsidRPr="00D649F0" w:rsidRDefault="00DE7CF8" w:rsidP="00DE7CF8">
                      <w:pPr>
                        <w:spacing w:before="2" w:after="2"/>
                        <w:jc w:val="center"/>
                        <w:rPr>
                          <w:rFonts w:ascii="Arial Narrow" w:hAnsi="Arial Narrow"/>
                          <w:smallCaps/>
                          <w:lang w:val="fr-CH"/>
                        </w:rPr>
                      </w:pPr>
                      <w:r w:rsidRPr="00D649F0">
                        <w:rPr>
                          <w:rFonts w:ascii="Arial Narrow" w:hAnsi="Arial Narrow"/>
                          <w:smallCaps/>
                          <w:lang w:val="fr-CH"/>
                        </w:rPr>
                        <w:t>L’orthographe compte !</w:t>
                      </w:r>
                    </w:p>
                    <w:p w14:paraId="0218C21B" w14:textId="77777777" w:rsidR="00DE7CF8" w:rsidRPr="00D649F0" w:rsidRDefault="00DE7CF8" w:rsidP="00DE7CF8">
                      <w:pPr>
                        <w:spacing w:before="2" w:after="2"/>
                        <w:jc w:val="center"/>
                        <w:rPr>
                          <w:rFonts w:ascii="Arial Narrow" w:hAnsi="Arial Narrow"/>
                          <w:smallCaps/>
                          <w:lang w:val="fr-CH"/>
                        </w:rPr>
                      </w:pPr>
                      <w:r w:rsidRPr="00D649F0">
                        <w:rPr>
                          <w:rFonts w:ascii="Arial Narrow" w:hAnsi="Arial Narrow"/>
                          <w:smallCaps/>
                          <w:lang w:val="fr-CH"/>
                        </w:rPr>
                        <w:t>Prenez le temps de vous relire 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7CF8" w:rsidRPr="00260167">
        <w:rPr>
          <w:rFonts w:ascii="Arial Narrow" w:hAnsi="Arial Narrow"/>
          <w:lang w:val="fr-FR"/>
        </w:rPr>
        <w:t xml:space="preserve">Nom : </w:t>
      </w:r>
      <w:r w:rsidR="00DE7CF8" w:rsidRPr="00260167">
        <w:rPr>
          <w:rFonts w:ascii="Arial Narrow" w:hAnsi="Arial Narrow"/>
          <w:lang w:val="fr-FR"/>
        </w:rPr>
        <w:tab/>
      </w:r>
      <w:r w:rsidR="00DE7CF8" w:rsidRPr="00260167">
        <w:rPr>
          <w:rFonts w:ascii="Arial Narrow" w:hAnsi="Arial Narrow"/>
          <w:lang w:val="fr-FR"/>
        </w:rPr>
        <w:tab/>
      </w:r>
      <w:r w:rsidR="00DE7CF8">
        <w:rPr>
          <w:rFonts w:ascii="Arial Narrow" w:hAnsi="Arial Narrow"/>
          <w:lang w:val="fr-FR"/>
        </w:rPr>
        <w:tab/>
      </w:r>
      <w:r w:rsidR="00DE7CF8">
        <w:rPr>
          <w:rFonts w:ascii="Arial Narrow" w:hAnsi="Arial Narrow"/>
          <w:lang w:val="fr-FR"/>
        </w:rPr>
        <w:tab/>
      </w:r>
      <w:r w:rsidR="00DE7CF8" w:rsidRPr="00260167">
        <w:rPr>
          <w:rFonts w:ascii="Arial Narrow" w:hAnsi="Arial Narrow"/>
          <w:lang w:val="fr-FR"/>
        </w:rPr>
        <w:tab/>
      </w:r>
      <w:r w:rsidR="00DE7CF8" w:rsidRPr="00260167">
        <w:rPr>
          <w:rFonts w:ascii="Arial Narrow" w:hAnsi="Arial Narrow"/>
          <w:lang w:val="fr-FR"/>
        </w:rPr>
        <w:tab/>
        <w:t>Prénom :</w:t>
      </w:r>
    </w:p>
    <w:p w14:paraId="1425ABD7" w14:textId="77777777" w:rsidR="00DE7CF8" w:rsidRDefault="00DE7CF8" w:rsidP="00DE7CF8">
      <w:pPr>
        <w:spacing w:before="2" w:after="2"/>
        <w:jc w:val="both"/>
        <w:rPr>
          <w:rFonts w:ascii="Arial Narrow" w:hAnsi="Arial Narrow"/>
          <w:lang w:val="fr-FR"/>
        </w:rPr>
      </w:pPr>
    </w:p>
    <w:p w14:paraId="043E2410" w14:textId="77777777" w:rsidR="00DE7CF8" w:rsidRDefault="00DE7CF8" w:rsidP="00DE7CF8">
      <w:pPr>
        <w:spacing w:before="2" w:after="2"/>
        <w:ind w:firstLine="567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Classe : </w:t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  <w:t xml:space="preserve">Date : </w:t>
      </w:r>
    </w:p>
    <w:p w14:paraId="5EFA1BD4" w14:textId="77777777" w:rsidR="00DE7CF8" w:rsidRDefault="00DE7CF8" w:rsidP="00DE7CF8">
      <w:pPr>
        <w:spacing w:before="2" w:after="2"/>
        <w:ind w:firstLine="567"/>
        <w:jc w:val="both"/>
        <w:rPr>
          <w:rFonts w:ascii="Arial Narrow" w:hAnsi="Arial Narrow"/>
          <w:lang w:val="fr-FR"/>
        </w:rPr>
      </w:pPr>
    </w:p>
    <w:p w14:paraId="3C0A7FB0" w14:textId="77777777" w:rsidR="00DE7CF8" w:rsidRPr="00260167" w:rsidRDefault="00DE7CF8" w:rsidP="00DE7CF8">
      <w:pPr>
        <w:spacing w:before="2" w:after="2"/>
        <w:ind w:firstLine="567"/>
        <w:jc w:val="both"/>
        <w:rPr>
          <w:rFonts w:ascii="Arial Narrow" w:hAnsi="Arial Narrow"/>
          <w:lang w:val="fr-FR"/>
        </w:rPr>
      </w:pPr>
    </w:p>
    <w:p w14:paraId="79D15D73" w14:textId="77777777" w:rsidR="00DE7CF8" w:rsidRPr="00BF5314" w:rsidRDefault="00DE7CF8" w:rsidP="00DE7CF8">
      <w:pPr>
        <w:spacing w:before="2" w:after="2"/>
        <w:jc w:val="center"/>
        <w:rPr>
          <w:rFonts w:ascii="Arial Narrow" w:hAnsi="Arial Narrow"/>
          <w:b/>
          <w:sz w:val="32"/>
          <w:lang w:val="fr-FR"/>
        </w:rPr>
      </w:pPr>
      <w:r w:rsidRPr="00BF5314">
        <w:rPr>
          <w:rFonts w:ascii="Arial Narrow" w:hAnsi="Arial Narrow"/>
          <w:b/>
          <w:sz w:val="32"/>
          <w:lang w:val="fr-FR"/>
        </w:rPr>
        <w:t>Evaluation n° x : Domaine juridique concerné</w:t>
      </w:r>
    </w:p>
    <w:p w14:paraId="6FFAEECC" w14:textId="77777777" w:rsidR="00DE7CF8" w:rsidRPr="00BF5314" w:rsidRDefault="00DE7CF8" w:rsidP="00DE7CF8">
      <w:pPr>
        <w:spacing w:before="2" w:after="2"/>
        <w:rPr>
          <w:rFonts w:ascii="Arial Narrow" w:hAnsi="Arial Narrow"/>
          <w:b/>
          <w:sz w:val="32"/>
          <w:lang w:val="fr-FR"/>
        </w:rPr>
      </w:pPr>
    </w:p>
    <w:p w14:paraId="08A80937" w14:textId="77777777" w:rsidR="00DE7CF8" w:rsidRDefault="00DE7CF8" w:rsidP="00DE7CF8">
      <w:pPr>
        <w:spacing w:before="2" w:after="2"/>
        <w:rPr>
          <w:rFonts w:ascii="Arial Narrow" w:hAnsi="Arial Narrow"/>
          <w:b/>
          <w:sz w:val="28"/>
          <w:lang w:val="fr-FR"/>
        </w:rPr>
      </w:pPr>
    </w:p>
    <w:p w14:paraId="31763542" w14:textId="77777777" w:rsidR="00DE7CF8" w:rsidRPr="002C2649" w:rsidRDefault="00DE7CF8" w:rsidP="00DE7CF8">
      <w:pPr>
        <w:spacing w:before="2" w:after="2"/>
        <w:rPr>
          <w:rFonts w:ascii="Arial Narrow" w:hAnsi="Arial Narrow"/>
          <w:lang w:val="fr-FR"/>
        </w:rPr>
      </w:pPr>
      <w:r w:rsidRPr="002C2649">
        <w:rPr>
          <w:rFonts w:ascii="Arial Narrow" w:hAnsi="Arial Narrow"/>
          <w:lang w:val="fr-FR"/>
        </w:rPr>
        <w:t>Les cas suivants relèvent de la pure fiction</w:t>
      </w:r>
      <w:r>
        <w:rPr>
          <w:rFonts w:ascii="Arial Narrow" w:hAnsi="Arial Narrow"/>
          <w:lang w:val="fr-FR"/>
        </w:rPr>
        <w:t>… Ils ont été imaginés juste pour les besoins d’une réflexion juridique à évaluer !</w:t>
      </w:r>
    </w:p>
    <w:p w14:paraId="1EE5FA3F" w14:textId="77777777" w:rsidR="00DE7CF8" w:rsidRDefault="00DE7CF8" w:rsidP="00DE7CF8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3"/>
      </w:tblGrid>
      <w:tr w:rsidR="00DE7CF8" w:rsidRPr="00337F68" w14:paraId="621A6733" w14:textId="77777777">
        <w:trPr>
          <w:trHeight w:val="1118"/>
        </w:trPr>
        <w:tc>
          <w:tcPr>
            <w:tcW w:w="14743" w:type="dxa"/>
          </w:tcPr>
          <w:p w14:paraId="77BE117C" w14:textId="77777777" w:rsidR="00DE7CF8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</w:p>
          <w:p w14:paraId="51B1B0A4" w14:textId="77777777" w:rsidR="00DE7CF8" w:rsidRDefault="00DE7CF8" w:rsidP="00DE7CF8">
            <w:pPr>
              <w:numPr>
                <w:ilvl w:val="0"/>
                <w:numId w:val="29"/>
              </w:numPr>
              <w:tabs>
                <w:tab w:val="left" w:leader="dot" w:pos="0"/>
                <w:tab w:val="right" w:leader="dot" w:pos="9923"/>
              </w:tabs>
              <w:jc w:val="both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…</w:t>
            </w:r>
          </w:p>
          <w:p w14:paraId="28D26151" w14:textId="77777777" w:rsidR="00DE7CF8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</w:p>
          <w:p w14:paraId="29EC1CD2" w14:textId="77777777" w:rsidR="00DE7CF8" w:rsidRPr="000B40DC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i/>
                <w:lang w:val="fr-CH"/>
              </w:rPr>
              <w:t>Quid iuris</w:t>
            </w:r>
            <w:r>
              <w:rPr>
                <w:rFonts w:ascii="Arial Narrow" w:hAnsi="Arial Narrow"/>
                <w:lang w:val="fr-CH"/>
              </w:rPr>
              <w:t> ?</w:t>
            </w:r>
          </w:p>
        </w:tc>
      </w:tr>
      <w:tr w:rsidR="00DE7CF8" w:rsidRPr="00C7102F" w14:paraId="7B3B9134" w14:textId="77777777">
        <w:trPr>
          <w:trHeight w:val="1671"/>
        </w:trPr>
        <w:tc>
          <w:tcPr>
            <w:tcW w:w="14743" w:type="dxa"/>
          </w:tcPr>
          <w:p w14:paraId="29F5F13C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</w:p>
          <w:p w14:paraId="5B345F3D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03369C34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61131FBA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35B4FC30" w14:textId="77777777" w:rsidR="00DE7CF8" w:rsidRPr="00220E6C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</w:p>
        </w:tc>
      </w:tr>
    </w:tbl>
    <w:p w14:paraId="373E7AF1" w14:textId="77777777" w:rsidR="00DE7CF8" w:rsidRDefault="00DE7CF8" w:rsidP="00DE7CF8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3"/>
      </w:tblGrid>
      <w:tr w:rsidR="00DE7CF8" w:rsidRPr="00337F68" w14:paraId="60818909" w14:textId="77777777">
        <w:trPr>
          <w:trHeight w:val="1118"/>
        </w:trPr>
        <w:tc>
          <w:tcPr>
            <w:tcW w:w="14743" w:type="dxa"/>
          </w:tcPr>
          <w:p w14:paraId="72FF3D8C" w14:textId="77777777" w:rsidR="00DE7CF8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</w:p>
          <w:p w14:paraId="44E9276F" w14:textId="77777777" w:rsidR="00DE7CF8" w:rsidRDefault="00DE7CF8" w:rsidP="00DE7CF8">
            <w:pPr>
              <w:numPr>
                <w:ilvl w:val="0"/>
                <w:numId w:val="29"/>
              </w:numPr>
              <w:tabs>
                <w:tab w:val="left" w:leader="dot" w:pos="0"/>
                <w:tab w:val="right" w:leader="dot" w:pos="9923"/>
              </w:tabs>
              <w:jc w:val="both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…</w:t>
            </w:r>
          </w:p>
          <w:p w14:paraId="3F9AA5AA" w14:textId="77777777" w:rsidR="00DE7CF8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</w:p>
          <w:p w14:paraId="2AD24A85" w14:textId="77777777" w:rsidR="00DE7CF8" w:rsidRPr="000B40DC" w:rsidRDefault="00DE7CF8" w:rsidP="00DE7CF8">
            <w:pPr>
              <w:tabs>
                <w:tab w:val="left" w:leader="dot" w:pos="0"/>
                <w:tab w:val="right" w:leader="dot" w:pos="9923"/>
              </w:tabs>
              <w:ind w:left="720"/>
              <w:jc w:val="both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i/>
                <w:lang w:val="fr-CH"/>
              </w:rPr>
              <w:t>Quid iuris</w:t>
            </w:r>
            <w:r>
              <w:rPr>
                <w:rFonts w:ascii="Arial Narrow" w:hAnsi="Arial Narrow"/>
                <w:lang w:val="fr-CH"/>
              </w:rPr>
              <w:t> ?</w:t>
            </w:r>
          </w:p>
        </w:tc>
      </w:tr>
      <w:tr w:rsidR="00DE7CF8" w:rsidRPr="00C7102F" w14:paraId="37B441C1" w14:textId="77777777">
        <w:trPr>
          <w:trHeight w:val="1521"/>
        </w:trPr>
        <w:tc>
          <w:tcPr>
            <w:tcW w:w="14743" w:type="dxa"/>
          </w:tcPr>
          <w:p w14:paraId="64730B5D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</w:p>
          <w:p w14:paraId="2C87DA9C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72DA54C1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3CF27842" w14:textId="77777777" w:rsidR="00DE7CF8" w:rsidRDefault="00DE7CF8" w:rsidP="00DE7CF8">
            <w:pPr>
              <w:tabs>
                <w:tab w:val="left" w:leader="dot" w:pos="567"/>
                <w:tab w:val="right" w:leader="dot" w:pos="11199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37F68">
              <w:rPr>
                <w:rFonts w:ascii="Arial Narrow" w:hAnsi="Arial Narrow"/>
                <w:lang w:val="fr-CH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lang w:val="fr-CH"/>
              </w:rPr>
              <w:t>…………………………………………………………………………………………………………………..</w:t>
            </w:r>
          </w:p>
          <w:p w14:paraId="3CFC5777" w14:textId="77777777" w:rsidR="00DE7CF8" w:rsidRPr="00337F68" w:rsidRDefault="00DE7CF8" w:rsidP="00DE7CF8">
            <w:pPr>
              <w:tabs>
                <w:tab w:val="left" w:leader="dot" w:pos="0"/>
                <w:tab w:val="right" w:leader="dot" w:pos="9923"/>
              </w:tabs>
              <w:spacing w:beforeLines="30" w:before="72" w:afterLines="30" w:after="72"/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</w:tr>
    </w:tbl>
    <w:p w14:paraId="194B5492" w14:textId="77777777" w:rsidR="00DE7CF8" w:rsidRDefault="00DE7CF8" w:rsidP="00DE7CF8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lang w:val="fr-FR"/>
        </w:rPr>
      </w:pPr>
    </w:p>
    <w:p w14:paraId="79F81524" w14:textId="77777777" w:rsidR="00AE1AB9" w:rsidRPr="00745917" w:rsidRDefault="00AE1AB9" w:rsidP="00AE1AB9">
      <w:pPr>
        <w:tabs>
          <w:tab w:val="left" w:leader="dot" w:pos="0"/>
          <w:tab w:val="right" w:leader="dot" w:pos="9923"/>
        </w:tabs>
        <w:jc w:val="center"/>
        <w:rPr>
          <w:rFonts w:ascii="Arial Narrow" w:hAnsi="Arial Narrow"/>
          <w:b/>
          <w:lang w:val="fr-FR"/>
        </w:rPr>
      </w:pPr>
      <w:r w:rsidRPr="00745917">
        <w:rPr>
          <w:rFonts w:ascii="Arial Narrow" w:hAnsi="Arial Narrow"/>
          <w:b/>
          <w:lang w:val="fr-FR"/>
        </w:rPr>
        <w:lastRenderedPageBreak/>
        <w:t>Grille d’évaluation pour la résolution de cas en droit</w:t>
      </w:r>
    </w:p>
    <w:p w14:paraId="3D4FF772" w14:textId="77777777" w:rsidR="00AE1AB9" w:rsidRDefault="00AE1AB9" w:rsidP="00AE1AB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8"/>
          <w:szCs w:val="8"/>
          <w:lang w:val="fr-FR"/>
        </w:rPr>
      </w:pPr>
    </w:p>
    <w:p w14:paraId="3FD4A383" w14:textId="77777777" w:rsidR="00AE1AB9" w:rsidRDefault="00AE1AB9" w:rsidP="00AE1AB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8"/>
          <w:szCs w:val="8"/>
          <w:lang w:val="fr-FR"/>
        </w:rPr>
      </w:pPr>
    </w:p>
    <w:p w14:paraId="5B919CEC" w14:textId="77777777" w:rsidR="00AE1AB9" w:rsidRDefault="00AE1AB9" w:rsidP="00AE1AB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8"/>
          <w:szCs w:val="8"/>
          <w:lang w:val="fr-FR"/>
        </w:rPr>
      </w:pPr>
    </w:p>
    <w:p w14:paraId="7C3DFCBF" w14:textId="77777777" w:rsidR="00AE1AB9" w:rsidRDefault="00AE1AB9" w:rsidP="00AE1AB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8"/>
          <w:szCs w:val="8"/>
          <w:lang w:val="fr-FR"/>
        </w:rPr>
      </w:pPr>
    </w:p>
    <w:p w14:paraId="7116249E" w14:textId="77777777" w:rsidR="00AE1AB9" w:rsidRPr="00745917" w:rsidRDefault="00AE1AB9" w:rsidP="00AE1AB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8"/>
          <w:szCs w:val="8"/>
          <w:lang w:val="fr-FR"/>
        </w:rPr>
      </w:pPr>
    </w:p>
    <w:p w14:paraId="7987BDB4" w14:textId="77777777" w:rsidR="00AE1AB9" w:rsidRPr="00B95EC4" w:rsidRDefault="00AE1AB9" w:rsidP="00AE1AB9">
      <w:pPr>
        <w:jc w:val="both"/>
        <w:rPr>
          <w:rFonts w:ascii="Arial Narrow" w:hAnsi="Arial Narrow"/>
          <w:sz w:val="2"/>
          <w:szCs w:val="2"/>
          <w:lang w:val="fr-CH"/>
        </w:rPr>
      </w:pPr>
    </w:p>
    <w:tbl>
      <w:tblPr>
        <w:tblW w:w="15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007"/>
        <w:gridCol w:w="2408"/>
        <w:gridCol w:w="1692"/>
        <w:gridCol w:w="1539"/>
      </w:tblGrid>
      <w:tr w:rsidR="00AE1AB9" w:rsidRPr="000414D0" w14:paraId="73342287" w14:textId="77777777" w:rsidTr="00DC06EF">
        <w:trPr>
          <w:trHeight w:val="639"/>
        </w:trPr>
        <w:tc>
          <w:tcPr>
            <w:tcW w:w="2394" w:type="dxa"/>
            <w:vAlign w:val="center"/>
          </w:tcPr>
          <w:p w14:paraId="6785896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0414D0">
              <w:rPr>
                <w:rFonts w:ascii="Arial Narrow" w:hAnsi="Arial Narrow"/>
                <w:b/>
                <w:sz w:val="22"/>
                <w:szCs w:val="22"/>
              </w:rPr>
              <w:t>Critères</w:t>
            </w:r>
            <w:proofErr w:type="spellEnd"/>
          </w:p>
        </w:tc>
        <w:tc>
          <w:tcPr>
            <w:tcW w:w="7007" w:type="dxa"/>
            <w:vAlign w:val="center"/>
          </w:tcPr>
          <w:p w14:paraId="08F59E6C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Indicateurs</w:t>
            </w:r>
          </w:p>
        </w:tc>
        <w:tc>
          <w:tcPr>
            <w:tcW w:w="2408" w:type="dxa"/>
            <w:vAlign w:val="center"/>
          </w:tcPr>
          <w:p w14:paraId="51CB52D3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Appréciation des indicateurs</w:t>
            </w:r>
          </w:p>
        </w:tc>
        <w:tc>
          <w:tcPr>
            <w:tcW w:w="1692" w:type="dxa"/>
            <w:vAlign w:val="center"/>
          </w:tcPr>
          <w:p w14:paraId="00354E5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Tarification</w:t>
            </w:r>
          </w:p>
        </w:tc>
        <w:tc>
          <w:tcPr>
            <w:tcW w:w="1539" w:type="dxa"/>
            <w:vAlign w:val="center"/>
          </w:tcPr>
          <w:p w14:paraId="180AD90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Résultats par critère</w:t>
            </w:r>
          </w:p>
        </w:tc>
      </w:tr>
      <w:tr w:rsidR="00AE1AB9" w:rsidRPr="000414D0" w14:paraId="7641DE40" w14:textId="77777777" w:rsidTr="00DC06EF">
        <w:trPr>
          <w:trHeight w:val="1008"/>
        </w:trPr>
        <w:tc>
          <w:tcPr>
            <w:tcW w:w="2394" w:type="dxa"/>
            <w:vAlign w:val="center"/>
          </w:tcPr>
          <w:p w14:paraId="321D867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1 : Pertinence</w:t>
            </w:r>
          </w:p>
          <w:p w14:paraId="31BC652A" w14:textId="77777777" w:rsidR="00AE1AB9" w:rsidRPr="00B52D67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FR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>Les réponses correspondent à une résolution de cas</w:t>
            </w:r>
          </w:p>
        </w:tc>
        <w:tc>
          <w:tcPr>
            <w:tcW w:w="7007" w:type="dxa"/>
          </w:tcPr>
          <w:p w14:paraId="2381BF3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6 étapes de la démarche de résolution d’un cas pratique en droit sont présentes</w:t>
            </w:r>
          </w:p>
          <w:p w14:paraId="43929633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syllogismes juridiques apparaissent clairement et sont posés correctement</w:t>
            </w:r>
          </w:p>
          <w:p w14:paraId="6998F2D9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spacing w:after="120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Au moins 3 raisonnements distincts et complets ont été réalisés à partir de 3 règles légales différentes</w:t>
            </w:r>
          </w:p>
        </w:tc>
        <w:tc>
          <w:tcPr>
            <w:tcW w:w="2408" w:type="dxa"/>
          </w:tcPr>
          <w:p w14:paraId="2BA9643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1C779091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1F1CFB0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24B9519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1692" w:type="dxa"/>
            <w:vAlign w:val="center"/>
          </w:tcPr>
          <w:p w14:paraId="747B6EE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3E5AB9CF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971A09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74CE8AF5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2B5C1F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01DF8019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>x 2</w:t>
            </w:r>
          </w:p>
        </w:tc>
      </w:tr>
      <w:tr w:rsidR="00AE1AB9" w:rsidRPr="000414D0" w14:paraId="1C975616" w14:textId="77777777" w:rsidTr="00DC06EF">
        <w:trPr>
          <w:trHeight w:val="2616"/>
        </w:trPr>
        <w:tc>
          <w:tcPr>
            <w:tcW w:w="2394" w:type="dxa"/>
            <w:vAlign w:val="center"/>
          </w:tcPr>
          <w:p w14:paraId="57F82CA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2 : Cohérence</w:t>
            </w:r>
          </w:p>
          <w:p w14:paraId="66D690C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CH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>Des liens logiques existent entre les différents éléments des réponses</w:t>
            </w:r>
          </w:p>
        </w:tc>
        <w:tc>
          <w:tcPr>
            <w:tcW w:w="7007" w:type="dxa"/>
          </w:tcPr>
          <w:p w14:paraId="507D41BD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Il existe des liens logiques entre les états de fait sélectionnés, les questions posées et les règles légales choisies</w:t>
            </w:r>
          </w:p>
          <w:p w14:paraId="704FDDE1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Il existe des liens logiques entre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l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es états de fait sélectionnés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>,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les conditions d’application des règles légales utilisée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>s et l’application de ces conditions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aux cas d’espèce</w:t>
            </w:r>
          </w:p>
          <w:p w14:paraId="42FFE1FF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Il existe des liens logiques entre les questions posées, les conséquences juridiques des règles utilisées et les solutions des cas proposées</w:t>
            </w:r>
          </w:p>
          <w:p w14:paraId="6D8DC4C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72C321FE" w14:textId="77777777" w:rsidR="00AE1AB9" w:rsidRPr="00B52D67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B52D67">
              <w:rPr>
                <w:rFonts w:ascii="Arial Narrow" w:hAnsi="Arial Narrow"/>
                <w:sz w:val="22"/>
                <w:szCs w:val="22"/>
                <w:lang w:val="fr-FR"/>
              </w:rPr>
              <w:t>Les raisonnements ne comportent pas d’éléments superflus à l’analyse (pas de digressions ou de redites)</w:t>
            </w:r>
          </w:p>
        </w:tc>
        <w:tc>
          <w:tcPr>
            <w:tcW w:w="2408" w:type="dxa"/>
          </w:tcPr>
          <w:p w14:paraId="42FBF87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5778F747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56B3422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5FD801A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5928262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744DB083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637990D1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49B58C40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54D2436C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</w:tc>
        <w:tc>
          <w:tcPr>
            <w:tcW w:w="1692" w:type="dxa"/>
            <w:vAlign w:val="center"/>
          </w:tcPr>
          <w:p w14:paraId="21716DB6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178AB30A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034AE5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7C5CF8DF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5C4805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2E7D6BA5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>x 3</w:t>
            </w:r>
          </w:p>
        </w:tc>
      </w:tr>
      <w:tr w:rsidR="00AE1AB9" w:rsidRPr="000414D0" w14:paraId="5F7C7F87" w14:textId="77777777" w:rsidTr="00180EFD">
        <w:trPr>
          <w:trHeight w:val="1882"/>
        </w:trPr>
        <w:tc>
          <w:tcPr>
            <w:tcW w:w="2394" w:type="dxa"/>
            <w:vAlign w:val="center"/>
          </w:tcPr>
          <w:p w14:paraId="74CE45D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3 : S</w:t>
            </w: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élection et exactitude des informations</w:t>
            </w:r>
          </w:p>
          <w:p w14:paraId="285AE7C8" w14:textId="643ADFEA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CH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>Les réponses contiennent des éléments exacts du point de vue juridique et</w:t>
            </w:r>
            <w:r w:rsidR="00A14D8C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A14D8C" w:rsidRPr="00A14D8C">
              <w:rPr>
                <w:rFonts w:ascii="Arial Narrow" w:hAnsi="Arial Narrow"/>
                <w:sz w:val="20"/>
                <w:lang w:val="fr-FR"/>
              </w:rPr>
              <w:t>sélectionnés correctement</w:t>
            </w:r>
          </w:p>
        </w:tc>
        <w:tc>
          <w:tcPr>
            <w:tcW w:w="7007" w:type="dxa"/>
          </w:tcPr>
          <w:p w14:paraId="427ABBF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faits du cas d’espèce sont qualifiés juridiquement et les parties sont identifiées correctement</w:t>
            </w:r>
          </w:p>
          <w:p w14:paraId="798B056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Les questions sont formulées de manière juridique </w:t>
            </w:r>
          </w:p>
          <w:p w14:paraId="655AD2C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règles légales sont sélectionnées correctement</w:t>
            </w:r>
          </w:p>
          <w:p w14:paraId="6854E319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conséquences juridiques et les conditions d’application des règles légales utilisées sont analysées correctement</w:t>
            </w:r>
          </w:p>
          <w:p w14:paraId="1B9928E0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solutions des cas proposées sont plausibles du point de vue juridique</w:t>
            </w:r>
          </w:p>
        </w:tc>
        <w:tc>
          <w:tcPr>
            <w:tcW w:w="2408" w:type="dxa"/>
          </w:tcPr>
          <w:p w14:paraId="5DC1D757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06F06C2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6E633EB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06A6851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D30EA4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18989391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3061D920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</w:tc>
        <w:tc>
          <w:tcPr>
            <w:tcW w:w="1692" w:type="dxa"/>
            <w:vAlign w:val="center"/>
          </w:tcPr>
          <w:p w14:paraId="34D363FD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2CAF9FB4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8E781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3CA29B1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24C827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2F1F513E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>x 3</w:t>
            </w:r>
          </w:p>
        </w:tc>
      </w:tr>
      <w:tr w:rsidR="00AE1AB9" w:rsidRPr="000414D0" w14:paraId="254DF811" w14:textId="77777777" w:rsidTr="00DC06EF">
        <w:trPr>
          <w:trHeight w:val="856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46354D3D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4 : soin, orthographe et syntaxe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vAlign w:val="center"/>
          </w:tcPr>
          <w:p w14:paraId="05E0E5E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L’écriture est lisible et il n’y a pas de rature</w:t>
            </w:r>
          </w:p>
          <w:p w14:paraId="1FE12A29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réponses comprennent moins de 8 erreurs d’orthographe</w:t>
            </w:r>
          </w:p>
          <w:p w14:paraId="1C1B2CCE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Les réponses comprennent moins de 5 erreurs de syntaxe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A05E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691F2591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6AF10955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C00040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67A76E03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345164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3 pts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B233D2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EEA4A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0B2EF189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>x1</w:t>
            </w:r>
          </w:p>
          <w:p w14:paraId="22F4D2F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AE1AB9" w:rsidRPr="001143D5" w14:paraId="4F7A5B72" w14:textId="77777777" w:rsidTr="00DC06EF">
        <w:trPr>
          <w:trHeight w:val="1218"/>
        </w:trPr>
        <w:tc>
          <w:tcPr>
            <w:tcW w:w="9401" w:type="dxa"/>
            <w:gridSpan w:val="2"/>
          </w:tcPr>
          <w:p w14:paraId="3B326FB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spacing w:before="120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Explication de la tarification des critères :</w:t>
            </w:r>
          </w:p>
          <w:p w14:paraId="18F429D4" w14:textId="77777777" w:rsidR="00AE1AB9" w:rsidRPr="000414D0" w:rsidRDefault="00AE1AB9" w:rsidP="00DC06EF">
            <w:pPr>
              <w:spacing w:before="120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0 pt = aucune maîtrise                    1 pt = maîtrise insuffisante</w:t>
            </w:r>
          </w:p>
          <w:p w14:paraId="69F570E5" w14:textId="77777777" w:rsidR="00AE1AB9" w:rsidRPr="000414D0" w:rsidRDefault="00AE1AB9" w:rsidP="00DC06E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2 pts = maîtrise minimale               3 pts = bonne maîtrise</w:t>
            </w:r>
          </w:p>
        </w:tc>
        <w:tc>
          <w:tcPr>
            <w:tcW w:w="4100" w:type="dxa"/>
            <w:gridSpan w:val="2"/>
          </w:tcPr>
          <w:p w14:paraId="07F8FAF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spacing w:before="120"/>
              <w:jc w:val="right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Total des pts (sur 27 pts) :</w:t>
            </w:r>
          </w:p>
          <w:p w14:paraId="75C01C7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611A393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Note</w:t>
            </w:r>
            <w:r>
              <w:rPr>
                <w:rFonts w:ascii="Arial Narrow" w:hAnsi="Arial Narrow"/>
                <w:b/>
                <w:sz w:val="22"/>
                <w:szCs w:val="22"/>
                <w:lang w:val="fr-CH"/>
              </w:rPr>
              <w:t xml:space="preserve"> :</w:t>
            </w:r>
          </w:p>
          <w:p w14:paraId="4DBD393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sym w:font="Symbol" w:char="F05B"/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(</w:t>
            </w:r>
            <w:proofErr w:type="gramStart"/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nbre</w:t>
            </w:r>
            <w:proofErr w:type="gramEnd"/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de pts obtenus / 27) x 5 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sym w:font="Symbol" w:char="F05D"/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+ 1</w:t>
            </w:r>
          </w:p>
        </w:tc>
        <w:tc>
          <w:tcPr>
            <w:tcW w:w="1539" w:type="dxa"/>
          </w:tcPr>
          <w:p w14:paraId="6F489B4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2412FE1B" w14:textId="77777777" w:rsidR="00AE1AB9" w:rsidRPr="007503F2" w:rsidRDefault="00AE1AB9" w:rsidP="00AE1AB9">
      <w:pPr>
        <w:tabs>
          <w:tab w:val="left" w:leader="dot" w:pos="0"/>
          <w:tab w:val="right" w:leader="dot" w:pos="9923"/>
        </w:tabs>
        <w:spacing w:after="120" w:line="312" w:lineRule="auto"/>
        <w:jc w:val="both"/>
        <w:rPr>
          <w:rFonts w:ascii="Arial Narrow" w:hAnsi="Arial Narrow"/>
          <w:lang w:val="fr-FR"/>
        </w:rPr>
      </w:pPr>
    </w:p>
    <w:p w14:paraId="07AB158C" w14:textId="77777777" w:rsidR="00DE7CF8" w:rsidRPr="00B52D67" w:rsidRDefault="00DE7CF8">
      <w:pPr>
        <w:rPr>
          <w:sz w:val="4"/>
          <w:szCs w:val="20"/>
          <w:lang w:val="fr-FR" w:eastAsia="fr-FR"/>
        </w:rPr>
      </w:pPr>
    </w:p>
    <w:sectPr w:rsidR="00DE7CF8" w:rsidRPr="00B52D67" w:rsidSect="00F43329">
      <w:headerReference w:type="default" r:id="rId7"/>
      <w:footerReference w:type="even" r:id="rId8"/>
      <w:footerReference w:type="default" r:id="rId9"/>
      <w:type w:val="continuous"/>
      <w:pgSz w:w="16834" w:h="11904" w:orient="landscape" w:code="9"/>
      <w:pgMar w:top="851" w:right="1134" w:bottom="993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5469" w14:textId="77777777" w:rsidR="00F93CB9" w:rsidRDefault="00F93CB9">
      <w:r>
        <w:separator/>
      </w:r>
    </w:p>
  </w:endnote>
  <w:endnote w:type="continuationSeparator" w:id="0">
    <w:p w14:paraId="47699155" w14:textId="77777777" w:rsidR="00F93CB9" w:rsidRDefault="00F9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0E24" w14:textId="77777777" w:rsidR="00DE7CF8" w:rsidRDefault="00DE7CF8" w:rsidP="00DE7C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D41E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8931F32" w14:textId="77777777" w:rsidR="00DE7CF8" w:rsidRDefault="00DE7CF8" w:rsidP="00DE7C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BC9" w14:textId="77777777" w:rsidR="00DE7CF8" w:rsidRPr="003E3141" w:rsidRDefault="00DE7CF8" w:rsidP="00DE7CF8">
    <w:pPr>
      <w:pStyle w:val="Pieddepage"/>
      <w:framePr w:wrap="around" w:vAnchor="text" w:hAnchor="margin" w:xAlign="center" w:y="1"/>
      <w:rPr>
        <w:rStyle w:val="Numrodepage"/>
        <w:rFonts w:ascii="Arial Narrow" w:hAnsi="Arial Narrow"/>
        <w:sz w:val="16"/>
      </w:rPr>
    </w:pPr>
    <w:r w:rsidRPr="003E3141">
      <w:rPr>
        <w:rStyle w:val="Numrodepage"/>
        <w:rFonts w:ascii="Arial Narrow" w:hAnsi="Arial Narrow"/>
        <w:sz w:val="16"/>
      </w:rPr>
      <w:fldChar w:fldCharType="begin"/>
    </w:r>
    <w:r w:rsidR="007D41EC">
      <w:rPr>
        <w:rStyle w:val="Numrodepage"/>
        <w:rFonts w:ascii="Arial Narrow" w:hAnsi="Arial Narrow"/>
        <w:sz w:val="16"/>
      </w:rPr>
      <w:instrText>PAGE</w:instrText>
    </w:r>
    <w:r w:rsidRPr="003E3141">
      <w:rPr>
        <w:rStyle w:val="Numrodepage"/>
        <w:rFonts w:ascii="Arial Narrow" w:hAnsi="Arial Narrow"/>
        <w:sz w:val="16"/>
      </w:rPr>
      <w:instrText xml:space="preserve">  </w:instrText>
    </w:r>
    <w:r w:rsidRPr="003E3141">
      <w:rPr>
        <w:rStyle w:val="Numrodepage"/>
        <w:rFonts w:ascii="Arial Narrow" w:hAnsi="Arial Narrow"/>
        <w:sz w:val="16"/>
      </w:rPr>
      <w:fldChar w:fldCharType="separate"/>
    </w:r>
    <w:r w:rsidR="00AE1AB9">
      <w:rPr>
        <w:rStyle w:val="Numrodepage"/>
        <w:rFonts w:ascii="Arial Narrow" w:hAnsi="Arial Narrow"/>
        <w:noProof/>
        <w:sz w:val="16"/>
      </w:rPr>
      <w:t>2</w:t>
    </w:r>
    <w:r w:rsidRPr="003E3141">
      <w:rPr>
        <w:rStyle w:val="Numrodepage"/>
        <w:rFonts w:ascii="Arial Narrow" w:hAnsi="Arial Narrow"/>
        <w:sz w:val="16"/>
      </w:rPr>
      <w:fldChar w:fldCharType="end"/>
    </w:r>
  </w:p>
  <w:p w14:paraId="53CC532D" w14:textId="677E7A49" w:rsidR="00DE7CF8" w:rsidRPr="00395A63" w:rsidRDefault="00DE7CF8" w:rsidP="00DE7CF8">
    <w:pPr>
      <w:pStyle w:val="Pieddepage"/>
      <w:tabs>
        <w:tab w:val="clear" w:pos="8640"/>
        <w:tab w:val="right" w:pos="14459"/>
      </w:tabs>
      <w:ind w:right="36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8573" w14:textId="77777777" w:rsidR="00F93CB9" w:rsidRDefault="00F93CB9">
      <w:r>
        <w:separator/>
      </w:r>
    </w:p>
  </w:footnote>
  <w:footnote w:type="continuationSeparator" w:id="0">
    <w:p w14:paraId="114FDDF1" w14:textId="77777777" w:rsidR="00F93CB9" w:rsidRDefault="00F9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CAC" w14:textId="77777777" w:rsidR="00DE7CF8" w:rsidRPr="004F576B" w:rsidRDefault="00E610D6" w:rsidP="00DE7CF8">
    <w:pPr>
      <w:pStyle w:val="En-tte"/>
      <w:pBdr>
        <w:bottom w:val="single" w:sz="4" w:space="1" w:color="auto"/>
      </w:pBdr>
      <w:jc w:val="right"/>
      <w:rPr>
        <w:rFonts w:ascii="Arial Narrow" w:hAnsi="Arial Narrow"/>
        <w:i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065CAAF0" wp14:editId="2C166B77">
          <wp:simplePos x="0" y="0"/>
          <wp:positionH relativeFrom="column">
            <wp:posOffset>-470535</wp:posOffset>
          </wp:positionH>
          <wp:positionV relativeFrom="paragraph">
            <wp:posOffset>-181610</wp:posOffset>
          </wp:positionV>
          <wp:extent cx="708025" cy="760095"/>
          <wp:effectExtent l="0" t="0" r="0" b="0"/>
          <wp:wrapSquare wrapText="bothSides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CF8">
      <w:rPr>
        <w:rFonts w:ascii="Arial Narrow" w:hAnsi="Arial Narrow"/>
        <w:i/>
        <w:sz w:val="18"/>
        <w:szCs w:val="18"/>
        <w:lang w:val="fr-FR"/>
      </w:rPr>
      <w:t>Droit et économie</w:t>
    </w:r>
  </w:p>
  <w:p w14:paraId="0E5E3B94" w14:textId="77777777" w:rsidR="00DE7CF8" w:rsidRPr="00156920" w:rsidRDefault="00DE7CF8" w:rsidP="00DE7CF8">
    <w:pPr>
      <w:pStyle w:val="En-tte"/>
      <w:jc w:val="right"/>
      <w:rPr>
        <w:rFonts w:ascii="Book Antiqua" w:hAnsi="Book Antiqua"/>
        <w:i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E9"/>
    <w:multiLevelType w:val="hybridMultilevel"/>
    <w:tmpl w:val="F4004FA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11AE"/>
    <w:multiLevelType w:val="hybridMultilevel"/>
    <w:tmpl w:val="0BD41D90"/>
    <w:lvl w:ilvl="0" w:tplc="83DC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18F"/>
    <w:multiLevelType w:val="hybridMultilevel"/>
    <w:tmpl w:val="0F5E0F86"/>
    <w:lvl w:ilvl="0" w:tplc="10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C6D19"/>
    <w:multiLevelType w:val="hybridMultilevel"/>
    <w:tmpl w:val="32F2F01E"/>
    <w:lvl w:ilvl="0" w:tplc="797A9E2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B68"/>
    <w:multiLevelType w:val="hybridMultilevel"/>
    <w:tmpl w:val="3FF40294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E54B5"/>
    <w:multiLevelType w:val="hybridMultilevel"/>
    <w:tmpl w:val="3202C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021B0"/>
    <w:multiLevelType w:val="hybridMultilevel"/>
    <w:tmpl w:val="1DF6A77C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8670E"/>
    <w:multiLevelType w:val="hybridMultilevel"/>
    <w:tmpl w:val="E6169900"/>
    <w:lvl w:ilvl="0" w:tplc="52003A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B19A1"/>
    <w:multiLevelType w:val="multilevel"/>
    <w:tmpl w:val="1B3E8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170A"/>
    <w:multiLevelType w:val="hybridMultilevel"/>
    <w:tmpl w:val="1B3E88B2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660E"/>
    <w:multiLevelType w:val="hybridMultilevel"/>
    <w:tmpl w:val="614873DC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A6069"/>
    <w:multiLevelType w:val="hybridMultilevel"/>
    <w:tmpl w:val="B81EDE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377B"/>
    <w:multiLevelType w:val="hybridMultilevel"/>
    <w:tmpl w:val="1CD693B8"/>
    <w:lvl w:ilvl="0" w:tplc="6484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5843"/>
    <w:multiLevelType w:val="hybridMultilevel"/>
    <w:tmpl w:val="3A2C22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62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A3893"/>
    <w:multiLevelType w:val="hybridMultilevel"/>
    <w:tmpl w:val="9F5044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44D37"/>
    <w:multiLevelType w:val="multilevel"/>
    <w:tmpl w:val="1CD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72A9A"/>
    <w:multiLevelType w:val="hybridMultilevel"/>
    <w:tmpl w:val="FFD63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4021"/>
    <w:multiLevelType w:val="hybridMultilevel"/>
    <w:tmpl w:val="E8A006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0B0118"/>
    <w:multiLevelType w:val="hybridMultilevel"/>
    <w:tmpl w:val="2C1CA086"/>
    <w:lvl w:ilvl="0" w:tplc="D32CB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C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1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06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0A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A3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1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3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82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A280A0C"/>
    <w:multiLevelType w:val="hybridMultilevel"/>
    <w:tmpl w:val="655009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CE6716"/>
    <w:multiLevelType w:val="hybridMultilevel"/>
    <w:tmpl w:val="BD32B166"/>
    <w:lvl w:ilvl="0" w:tplc="5FAA8732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C12D1"/>
    <w:multiLevelType w:val="hybridMultilevel"/>
    <w:tmpl w:val="2732211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B5664"/>
    <w:multiLevelType w:val="multilevel"/>
    <w:tmpl w:val="EA0A28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B73920"/>
    <w:multiLevelType w:val="hybridMultilevel"/>
    <w:tmpl w:val="A3323314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E72A5"/>
    <w:multiLevelType w:val="hybridMultilevel"/>
    <w:tmpl w:val="AC500756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167E9"/>
    <w:multiLevelType w:val="multilevel"/>
    <w:tmpl w:val="4D2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226C96"/>
    <w:multiLevelType w:val="hybridMultilevel"/>
    <w:tmpl w:val="245C3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0D0F78"/>
    <w:multiLevelType w:val="hybridMultilevel"/>
    <w:tmpl w:val="94B21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259E9"/>
    <w:multiLevelType w:val="multilevel"/>
    <w:tmpl w:val="3FF4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C2853"/>
    <w:multiLevelType w:val="hybridMultilevel"/>
    <w:tmpl w:val="68749D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C0C52"/>
    <w:multiLevelType w:val="hybridMultilevel"/>
    <w:tmpl w:val="4D20318A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1E0F88"/>
    <w:multiLevelType w:val="hybridMultilevel"/>
    <w:tmpl w:val="09C66DF8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5783C"/>
    <w:multiLevelType w:val="hybridMultilevel"/>
    <w:tmpl w:val="BD7846BE"/>
    <w:lvl w:ilvl="0" w:tplc="6052C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759983">
    <w:abstractNumId w:val="22"/>
  </w:num>
  <w:num w:numId="2" w16cid:durableId="388038905">
    <w:abstractNumId w:val="18"/>
  </w:num>
  <w:num w:numId="3" w16cid:durableId="1348098057">
    <w:abstractNumId w:val="32"/>
  </w:num>
  <w:num w:numId="4" w16cid:durableId="490952562">
    <w:abstractNumId w:val="1"/>
  </w:num>
  <w:num w:numId="5" w16cid:durableId="757482142">
    <w:abstractNumId w:val="26"/>
  </w:num>
  <w:num w:numId="6" w16cid:durableId="1990741287">
    <w:abstractNumId w:val="27"/>
  </w:num>
  <w:num w:numId="7" w16cid:durableId="287011403">
    <w:abstractNumId w:val="12"/>
  </w:num>
  <w:num w:numId="8" w16cid:durableId="267396367">
    <w:abstractNumId w:val="0"/>
  </w:num>
  <w:num w:numId="9" w16cid:durableId="1579755532">
    <w:abstractNumId w:val="19"/>
  </w:num>
  <w:num w:numId="10" w16cid:durableId="1471367035">
    <w:abstractNumId w:val="21"/>
  </w:num>
  <w:num w:numId="11" w16cid:durableId="897208851">
    <w:abstractNumId w:val="15"/>
  </w:num>
  <w:num w:numId="12" w16cid:durableId="60715459">
    <w:abstractNumId w:val="2"/>
  </w:num>
  <w:num w:numId="13" w16cid:durableId="1280991863">
    <w:abstractNumId w:val="7"/>
  </w:num>
  <w:num w:numId="14" w16cid:durableId="475416797">
    <w:abstractNumId w:val="23"/>
  </w:num>
  <w:num w:numId="15" w16cid:durableId="821194558">
    <w:abstractNumId w:val="24"/>
  </w:num>
  <w:num w:numId="16" w16cid:durableId="310981397">
    <w:abstractNumId w:val="29"/>
  </w:num>
  <w:num w:numId="17" w16cid:durableId="987588965">
    <w:abstractNumId w:val="14"/>
  </w:num>
  <w:num w:numId="18" w16cid:durableId="2030377012">
    <w:abstractNumId w:val="13"/>
  </w:num>
  <w:num w:numId="19" w16cid:durableId="1486243268">
    <w:abstractNumId w:val="11"/>
  </w:num>
  <w:num w:numId="20" w16cid:durableId="1366563377">
    <w:abstractNumId w:val="10"/>
  </w:num>
  <w:num w:numId="21" w16cid:durableId="140121940">
    <w:abstractNumId w:val="16"/>
  </w:num>
  <w:num w:numId="22" w16cid:durableId="2114667756">
    <w:abstractNumId w:val="20"/>
  </w:num>
  <w:num w:numId="23" w16cid:durableId="410935539">
    <w:abstractNumId w:val="9"/>
  </w:num>
  <w:num w:numId="24" w16cid:durableId="1715499257">
    <w:abstractNumId w:val="8"/>
  </w:num>
  <w:num w:numId="25" w16cid:durableId="2074963453">
    <w:abstractNumId w:val="31"/>
  </w:num>
  <w:num w:numId="26" w16cid:durableId="689532809">
    <w:abstractNumId w:val="5"/>
  </w:num>
  <w:num w:numId="27" w16cid:durableId="1853252890">
    <w:abstractNumId w:val="3"/>
  </w:num>
  <w:num w:numId="28" w16cid:durableId="1731922398">
    <w:abstractNumId w:val="17"/>
  </w:num>
  <w:num w:numId="29" w16cid:durableId="431098400">
    <w:abstractNumId w:val="6"/>
  </w:num>
  <w:num w:numId="30" w16cid:durableId="102111363">
    <w:abstractNumId w:val="30"/>
  </w:num>
  <w:num w:numId="31" w16cid:durableId="1151946958">
    <w:abstractNumId w:val="25"/>
  </w:num>
  <w:num w:numId="32" w16cid:durableId="1645348659">
    <w:abstractNumId w:val="4"/>
  </w:num>
  <w:num w:numId="33" w16cid:durableId="6722180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1"/>
    <w:rsid w:val="001143D5"/>
    <w:rsid w:val="0012325B"/>
    <w:rsid w:val="001317EE"/>
    <w:rsid w:val="00180EFD"/>
    <w:rsid w:val="001B2640"/>
    <w:rsid w:val="00227D62"/>
    <w:rsid w:val="00306D81"/>
    <w:rsid w:val="003B7EB4"/>
    <w:rsid w:val="003F7EDA"/>
    <w:rsid w:val="005B5138"/>
    <w:rsid w:val="005F1273"/>
    <w:rsid w:val="00642CF2"/>
    <w:rsid w:val="007049B2"/>
    <w:rsid w:val="007D41EC"/>
    <w:rsid w:val="00830074"/>
    <w:rsid w:val="00834398"/>
    <w:rsid w:val="00970907"/>
    <w:rsid w:val="00977F52"/>
    <w:rsid w:val="00A14D8C"/>
    <w:rsid w:val="00AE1AB9"/>
    <w:rsid w:val="00B27901"/>
    <w:rsid w:val="00B52D67"/>
    <w:rsid w:val="00BD4011"/>
    <w:rsid w:val="00BF274D"/>
    <w:rsid w:val="00BF6C1A"/>
    <w:rsid w:val="00D05092"/>
    <w:rsid w:val="00DC06EF"/>
    <w:rsid w:val="00DE7CF8"/>
    <w:rsid w:val="00E610D6"/>
    <w:rsid w:val="00F43329"/>
    <w:rsid w:val="00F4494A"/>
    <w:rsid w:val="00F93C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22EE6"/>
  <w14:defaultImageDpi w14:val="300"/>
  <w15:chartTrackingRefBased/>
  <w15:docId w15:val="{E554994C-1C80-F045-A7D2-4D19D28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A56262"/>
    <w:rPr>
      <w:sz w:val="24"/>
      <w:szCs w:val="24"/>
      <w:lang w:val="en-US" w:eastAsia="en-US"/>
    </w:rPr>
  </w:style>
  <w:style w:type="paragraph" w:styleId="Titre2">
    <w:name w:val="heading 2"/>
    <w:basedOn w:val="Normal"/>
    <w:qFormat/>
    <w:rsid w:val="00707F8E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30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1303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13034"/>
  </w:style>
  <w:style w:type="character" w:styleId="Lienhypertexte">
    <w:name w:val="Hyperlink"/>
    <w:rsid w:val="000214C3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DB047A"/>
    <w:rPr>
      <w:b/>
      <w:bCs/>
      <w:sz w:val="20"/>
      <w:szCs w:val="20"/>
    </w:rPr>
  </w:style>
  <w:style w:type="paragraph" w:styleId="NormalWeb">
    <w:name w:val="Normal (Web)"/>
    <w:basedOn w:val="Normal"/>
    <w:rsid w:val="00623F38"/>
    <w:pPr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qFormat/>
    <w:rsid w:val="00623F38"/>
    <w:rPr>
      <w:b/>
      <w:bCs/>
    </w:rPr>
  </w:style>
  <w:style w:type="character" w:styleId="Lienhypertextesuivivisit">
    <w:name w:val="FollowedHyperlink"/>
    <w:rsid w:val="00A8485A"/>
    <w:rPr>
      <w:color w:val="800080"/>
      <w:u w:val="single"/>
    </w:rPr>
  </w:style>
  <w:style w:type="table" w:styleId="Grilledutableau">
    <w:name w:val="Table Grid"/>
    <w:basedOn w:val="TableauNormal"/>
    <w:rsid w:val="00DE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A51B3D"/>
  </w:style>
  <w:style w:type="character" w:customStyle="1" w:styleId="NotedebasdepageCar">
    <w:name w:val="Note de bas de page Car"/>
    <w:link w:val="Notedebasdepage"/>
    <w:rsid w:val="00A51B3D"/>
    <w:rPr>
      <w:sz w:val="24"/>
      <w:szCs w:val="24"/>
      <w:lang w:val="en-US" w:eastAsia="en-US"/>
    </w:rPr>
  </w:style>
  <w:style w:type="character" w:styleId="Appelnotedebasdep">
    <w:name w:val="footnote reference"/>
    <w:rsid w:val="00A51B3D"/>
    <w:rPr>
      <w:vertAlign w:val="superscript"/>
    </w:rPr>
  </w:style>
  <w:style w:type="character" w:customStyle="1" w:styleId="PieddepageCar">
    <w:name w:val="Pied de page Car"/>
    <w:link w:val="Pieddepage"/>
    <w:rsid w:val="003E31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GM\mod&#232;le%20histoire%20simpl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F:\2GM\modèle histoire simple1.dot</Template>
  <TotalTime>3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CHAPITRE en 14 pts</vt:lpstr>
    </vt:vector>
  </TitlesOfParts>
  <Company>ecdd-kdms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CHAPITRE en 14 pts</dc:title>
  <dc:subject/>
  <dc:creator>Anne-Sibylle</dc:creator>
  <cp:keywords/>
  <dc:description/>
  <cp:lastModifiedBy>Guillaume Roduit</cp:lastModifiedBy>
  <cp:revision>6</cp:revision>
  <cp:lastPrinted>2017-03-17T06:56:00Z</cp:lastPrinted>
  <dcterms:created xsi:type="dcterms:W3CDTF">2021-03-12T10:45:00Z</dcterms:created>
  <dcterms:modified xsi:type="dcterms:W3CDTF">2025-03-05T15:58:00Z</dcterms:modified>
</cp:coreProperties>
</file>